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E633" w14:textId="77777777" w:rsidR="000E26A6" w:rsidRDefault="000E26A6" w:rsidP="000E26A6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6B6281ED" w14:textId="1AE79925" w:rsidR="009E7A40" w:rsidRDefault="009E7A40" w:rsidP="000E26A6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0E26A6">
        <w:rPr>
          <w:rFonts w:ascii="Arial" w:hAnsi="Arial" w:cs="Arial"/>
          <w:b/>
          <w:bCs/>
          <w:sz w:val="28"/>
          <w:szCs w:val="28"/>
          <w:lang w:val="it-IT"/>
        </w:rPr>
        <w:t xml:space="preserve">Avviso Pubblico rivolto ai Comuni nell’ambito del progetto sperimentale finalizzato all'attivazione di progetti occupazionali per disoccupati laureati e diplomati per il recupero e la valorizzazione del patrimonio archeologico e paesaggistico </w:t>
      </w:r>
    </w:p>
    <w:p w14:paraId="441B5CB5" w14:textId="77777777" w:rsidR="000E26A6" w:rsidRPr="000E26A6" w:rsidRDefault="000E26A6" w:rsidP="000E26A6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10"/>
          <w:szCs w:val="10"/>
          <w:lang w:val="it-IT"/>
        </w:rPr>
      </w:pPr>
    </w:p>
    <w:p w14:paraId="45CD5069" w14:textId="77777777" w:rsidR="009E7A40" w:rsidRPr="000E26A6" w:rsidRDefault="009E7A40" w:rsidP="000E26A6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0E26A6">
        <w:rPr>
          <w:rFonts w:ascii="Arial" w:hAnsi="Arial" w:cs="Arial"/>
          <w:b/>
          <w:bCs/>
          <w:sz w:val="28"/>
          <w:szCs w:val="28"/>
          <w:lang w:val="it-IT"/>
        </w:rPr>
        <w:t>P.R. FSE + Sardegna 2021/2027 AL SERVIZIO DELLA DIGNITÀ</w:t>
      </w:r>
    </w:p>
    <w:p w14:paraId="014A5E77" w14:textId="77777777" w:rsidR="009E7A40" w:rsidRPr="000E26A6" w:rsidRDefault="009E7A40" w:rsidP="000E26A6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6"/>
          <w:szCs w:val="26"/>
          <w:lang w:val="it-IT"/>
        </w:rPr>
      </w:pPr>
      <w:r w:rsidRPr="000E26A6">
        <w:rPr>
          <w:rFonts w:ascii="Arial" w:hAnsi="Arial" w:cs="Arial"/>
          <w:b/>
          <w:bCs/>
          <w:sz w:val="26"/>
          <w:szCs w:val="26"/>
          <w:lang w:val="it-IT"/>
        </w:rPr>
        <w:t>CCI 2021IT05SFPR013 - Obiettivo Strategico 4. Un'Europa più sociale e inclusiva attraverso l'attuazione del pilastro europeo dei diritti sociali</w:t>
      </w:r>
    </w:p>
    <w:p w14:paraId="37996069" w14:textId="5EC2A3A4" w:rsidR="005658C8" w:rsidRPr="000E26A6" w:rsidRDefault="009E7A40" w:rsidP="000E26A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0E26A6">
        <w:rPr>
          <w:rFonts w:ascii="Arial" w:hAnsi="Arial" w:cs="Arial"/>
          <w:b/>
          <w:bCs/>
          <w:sz w:val="27"/>
          <w:szCs w:val="27"/>
          <w:lang w:val="it-IT"/>
        </w:rPr>
        <w:t>Priorità 1 – Occupazione - Obiettivo specifico: ESO4.1. ”Migliorare l'accesso all'occupazione e le misure di attivazione per tutte le persone in cerca di lavoro, in particolare i giovani, soprattutto attraverso l'attuazione della garanzia per i giovani, i disoccupati di lungo periodo e i gruppi svantaggiati nel mercato del lavoro, nonché delle persone inattive, anche mediante la promozione del lavoro autonomo e dell'economia sociale” Settore di intervento: 134 ”Misure volte a migliorare l'accesso al mercato del lavoro” - D.G.R. n. 42/62 del 7</w:t>
      </w:r>
      <w:r w:rsidR="00452CBE">
        <w:rPr>
          <w:rFonts w:ascii="Arial" w:hAnsi="Arial" w:cs="Arial"/>
          <w:b/>
          <w:bCs/>
          <w:sz w:val="27"/>
          <w:szCs w:val="27"/>
          <w:lang w:val="it-IT"/>
        </w:rPr>
        <w:t>.</w:t>
      </w:r>
      <w:r w:rsidRPr="000E26A6">
        <w:rPr>
          <w:rFonts w:ascii="Arial" w:hAnsi="Arial" w:cs="Arial"/>
          <w:b/>
          <w:bCs/>
          <w:sz w:val="27"/>
          <w:szCs w:val="27"/>
          <w:lang w:val="it-IT"/>
        </w:rPr>
        <w:t>8</w:t>
      </w:r>
      <w:r w:rsidR="00452CBE">
        <w:rPr>
          <w:rFonts w:ascii="Arial" w:hAnsi="Arial" w:cs="Arial"/>
          <w:b/>
          <w:bCs/>
          <w:sz w:val="27"/>
          <w:szCs w:val="27"/>
          <w:lang w:val="it-IT"/>
        </w:rPr>
        <w:t>.</w:t>
      </w:r>
      <w:r w:rsidRPr="000E26A6">
        <w:rPr>
          <w:rFonts w:ascii="Arial" w:hAnsi="Arial" w:cs="Arial"/>
          <w:b/>
          <w:bCs/>
          <w:sz w:val="27"/>
          <w:szCs w:val="27"/>
          <w:lang w:val="it-IT"/>
        </w:rPr>
        <w:t>2025</w:t>
      </w:r>
    </w:p>
    <w:p w14:paraId="283A4AEF" w14:textId="3E054C89" w:rsidR="008C3EE7" w:rsidRPr="007B2A25" w:rsidRDefault="0053590D" w:rsidP="009E3EE3">
      <w:pPr>
        <w:pStyle w:val="NormaleWeb"/>
        <w:shd w:val="clear" w:color="auto" w:fill="FFFFFF"/>
        <w:spacing w:after="0" w:line="340" w:lineRule="atLeast"/>
        <w:ind w:left="-284" w:right="-279"/>
        <w:jc w:val="both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53590D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Avviso pubblico progetti occupazionali per disoccupati, laureati e diplomati, per il recupero e la valorizzazione del patrimonio archeologico e paesaggistico: a partire dal giorno 01.07.2026, le domande da parte dei Comuni alle Soprintendenze competenti per territorio, per i progetti occupazionali per il recupero e la valorizzazione del patrimonio archeologico e paesaggistico ricompreso nel proprio territorio</w:t>
      </w:r>
    </w:p>
    <w:p w14:paraId="5F597FA0" w14:textId="7D7CB78B" w:rsidR="008C3EE7" w:rsidRPr="00BB717B" w:rsidRDefault="008C3EE7" w:rsidP="00BC1CDC">
      <w:pPr>
        <w:pStyle w:val="NormaleWeb"/>
        <w:shd w:val="clear" w:color="auto" w:fill="FFFFFF"/>
        <w:spacing w:before="0" w:after="0" w:line="360" w:lineRule="auto"/>
        <w:ind w:left="-284" w:right="-279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349A4C8D" w14:textId="77777777" w:rsidR="00DD3A5D" w:rsidRPr="00BB717B" w:rsidRDefault="00DD3A5D" w:rsidP="003C7538">
      <w:pPr>
        <w:pStyle w:val="NormaleWeb"/>
        <w:shd w:val="clear" w:color="auto" w:fill="FFFFFF"/>
        <w:spacing w:before="0" w:after="0" w:line="360" w:lineRule="auto"/>
        <w:ind w:left="-284" w:right="-279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3FA72508" w14:textId="15F19BD1" w:rsidR="00452CBE" w:rsidRDefault="008C3EE7" w:rsidP="000E26A6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E05EDA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L’Assessorato regionale del Lavoro ha pubblicato </w:t>
      </w:r>
      <w:r w:rsidR="000E26A6" w:rsidRPr="000E26A6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l’Avviso Pubblico rivolto ai Comuni nell’ambito del progetto sperimentale finalizzato all'attivazione di progetti occupazionali per disoccupati laureati e diplomati per il recupero e la valorizzazione del patrimonio archeologico e paesaggistico</w:t>
      </w:r>
      <w:r w:rsidR="00E97274" w:rsidRPr="00E05EDA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r w:rsidR="00161C42" w:rsidRPr="00E05EDA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al</w:t>
      </w:r>
      <w:r w:rsidR="004F2AE1" w:rsidRPr="00E05EDA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fine di</w:t>
      </w:r>
      <w:r w:rsidR="009E3EE3" w:rsidRPr="00E05EDA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r w:rsidR="000E26A6" w:rsidRPr="000E26A6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attivare, in via sperimentale, progetti occupazionali rivolti a disoccupati, laureati e diplomati, aventi ad oggetto azioni di recupero, tutela e valorizzazione del patrimonio archeologico e paesaggistico della Regione Sardegna.</w:t>
      </w:r>
      <w:r w:rsid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</w:p>
    <w:p w14:paraId="63EAE78E" w14:textId="7BB7C1E6" w:rsidR="00F7097F" w:rsidRDefault="00F129FC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Le risorse finanziarie dell’avviso sono pari a</w:t>
      </w:r>
      <w:r w:rsidR="00F7097F"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complessivi </w:t>
      </w:r>
      <w:r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euro </w:t>
      </w:r>
      <w:r w:rsidRPr="00F7097F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25.500.000</w:t>
      </w:r>
      <w:r w:rsidR="00F7097F"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di cui euro 1.000.000,00 cofinanziati con il contributo del PR FSE+ Sardegna 2021/2027, a valere sulla Priorità 1 - “Occupazione” - Obiettivo specifico a) - ESO4.1. Settore di intervento 134, ed euro 24.500.000,00 a valere su risorse rinvenienti dal bilancio finanziario </w:t>
      </w:r>
      <w:r w:rsidR="00F7097F"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lastRenderedPageBreak/>
        <w:t>della Regione Autonoma della Sardegna, ai sensi dell'art. 5, comma 5, della Legge Regionale 8 maggio 2025, n. 12.</w:t>
      </w:r>
    </w:p>
    <w:p w14:paraId="4E0940DE" w14:textId="77777777" w:rsidR="00452CBE" w:rsidRPr="00452CBE" w:rsidRDefault="00452CBE" w:rsidP="00452CBE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452CBE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La contestuale finalità di promuovere il recupero e la valorizzazione del patrimonio culturale comporta il riconoscimento di un ruolo attivo alla Soprintendenza Archeologia, belle arti e paesaggio per la città metropolitana di Cagliari e le province di Oristano e Sud Sardegna e alla Soprintendenza Archeologia, belle arti e paesaggio per le province di Sassari e Nuoro, in ragione delle funzioni istituzionali di tutela dei beni culturali da esse svolte e del conseguente ruolo tecnico. </w:t>
      </w:r>
    </w:p>
    <w:p w14:paraId="295930FA" w14:textId="075244A1" w:rsidR="000E26A6" w:rsidRPr="000E26A6" w:rsidRDefault="00F7097F" w:rsidP="000E26A6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I</w:t>
      </w:r>
      <w:r w:rsidR="00666E7D" w:rsidRP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Comuni (o loro forme associative) </w:t>
      </w: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potranno procedere al</w:t>
      </w:r>
      <w:r w:rsidR="00666E7D" w:rsidRP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l’assunzione</w:t>
      </w: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,</w:t>
      </w:r>
      <w:r w:rsidR="00666E7D" w:rsidRP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per un periodo di 24 mesi</w:t>
      </w:r>
      <w:r w:rsidR="006F7E57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</w:t>
      </w:r>
      <w:r w:rsidR="00666E7D" w:rsidRP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di un numero di disoccupati ricompreso tra un minimo di un’unità (1) e un massimo di otto (8)</w:t>
      </w:r>
      <w:r w:rsidR="006F7E57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</w:t>
      </w:r>
      <w:r w:rsidR="006F7E57" w:rsidRPr="006F7E57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al fine di attuare il progetto di recupero e valorizzazione del patrimonio archeologico e paesaggistico, per il quale si intende richiedere il finanziamento</w:t>
      </w:r>
      <w:r w:rsidR="006F7E57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.</w:t>
      </w:r>
    </w:p>
    <w:p w14:paraId="57909A6C" w14:textId="043A22A4" w:rsidR="00F7097F" w:rsidRDefault="00F7097F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Possono presentare domanda di finanziamento </w:t>
      </w:r>
      <w:r w:rsidR="00666E7D" w:rsidRP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tutti i Comuni del territorio della Regione Sardegna, in forma singola o associata (Comuni associati, Unioni di Comuni, aggregazioni metropolitane alle quali partecipano)</w:t>
      </w:r>
      <w:r w:rsidR="00666E7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.</w:t>
      </w:r>
      <w:r w:rsidRPr="00F7097F">
        <w:rPr>
          <w:rFonts w:ascii="Arial" w:hAnsi="Arial" w:cs="Arial"/>
          <w:kern w:val="2"/>
          <w:sz w:val="20"/>
          <w:szCs w:val="20"/>
          <w:lang w:val="it-IT"/>
          <w14:ligatures w14:val="standardContextual"/>
        </w:rPr>
        <w:t xml:space="preserve"> </w:t>
      </w:r>
    </w:p>
    <w:p w14:paraId="26E5917B" w14:textId="2811A56C" w:rsidR="00666E7D" w:rsidRDefault="00F7097F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Per la partecipazione in forma associata ai sensi dell’art. 30 del T.U.E.L., l’Associazione di Comuni deve essere costituita da due o più Comuni la cui popolazione complessivamente raggiunga un numero di abitanti pari ad almeno 15.000.</w:t>
      </w:r>
    </w:p>
    <w:p w14:paraId="0D48D7F0" w14:textId="77777777" w:rsidR="00F7097F" w:rsidRPr="00F7097F" w:rsidRDefault="00F7097F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Ogni Comune della Sardegna, o sua forma associativa, per accedere al finanziamento previsto, dovrà preventivamente presentare alla Soprintendenza competente per territorio una proposta progettuale in conformità a quanto definito dalle schede allegate all’Avviso, suddivise per macroaree di riferimento:</w:t>
      </w:r>
    </w:p>
    <w:p w14:paraId="3E90CD62" w14:textId="77777777" w:rsidR="00F7097F" w:rsidRPr="00F7097F" w:rsidRDefault="00F7097F" w:rsidP="00F709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79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Macroarea A: </w:t>
      </w: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conoscenza, tutela e valorizzazione del patrimonio archeologico;</w:t>
      </w:r>
    </w:p>
    <w:p w14:paraId="5423EF1C" w14:textId="77777777" w:rsidR="00F7097F" w:rsidRPr="00F7097F" w:rsidRDefault="00F7097F" w:rsidP="00F709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79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Macroarea B: </w:t>
      </w: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conoscenza, tutela e valorizzazione del paesaggio;</w:t>
      </w:r>
    </w:p>
    <w:p w14:paraId="0198DC18" w14:textId="77777777" w:rsidR="00F7097F" w:rsidRPr="00F7097F" w:rsidRDefault="00F7097F" w:rsidP="00F709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79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Macroarea C: </w:t>
      </w: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valorizzazione e comunicazione del patrimonio culturale.</w:t>
      </w:r>
    </w:p>
    <w:p w14:paraId="7A8CA2D1" w14:textId="77777777" w:rsidR="0026066D" w:rsidRDefault="00F7097F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La proposta dovrà essere presentata alla Soprintendenza Archeologia, Belle Arti e Paesaggio competente per territorio all’indirizzo di Posta Elettronica Certificata in uso alle Soprintendenze, a partire dalla data di pubblicazione dell’Avviso ed entro il </w:t>
      </w:r>
      <w:r w:rsidRPr="00F7097F">
        <w:rPr>
          <w:rFonts w:ascii="Arial" w:eastAsia="Arial Unicode MS" w:hAnsi="Arial" w:cs="Arial"/>
          <w:b/>
          <w:bCs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30 ottobre 2026</w:t>
      </w: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. </w:t>
      </w:r>
    </w:p>
    <w:p w14:paraId="5B18BB17" w14:textId="25D00ABA" w:rsidR="0026066D" w:rsidRDefault="0026066D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26066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Ogni Comune della Sardegna, o sua forma associativa, in qualità di soggetto proponente, per accedere al finanziamento previsto dall’Avviso, dovrà, </w:t>
      </w:r>
      <w:r w:rsidRPr="0026066D">
        <w:rPr>
          <w:rFonts w:ascii="Arial" w:eastAsia="Arial Unicode MS" w:hAnsi="Arial" w:cs="Arial"/>
          <w:color w:val="000000"/>
          <w:sz w:val="20"/>
          <w:szCs w:val="20"/>
          <w:u w:val="single"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preliminarmente</w:t>
      </w:r>
      <w:r w:rsidRPr="0026066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alla Domanda Telematica, presentare alla Soprintendenza competente per territorio una </w:t>
      </w:r>
      <w:r w:rsidRPr="0026066D">
        <w:rPr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val="single"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proposta progettuale</w:t>
      </w:r>
      <w:r w:rsidRPr="0026066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prevedendo anche il c.d. </w:t>
      </w:r>
      <w:r w:rsidRPr="0026066D">
        <w:rPr>
          <w:rFonts w:ascii="Arial" w:eastAsia="Arial Unicode MS" w:hAnsi="Arial" w:cs="Arial"/>
          <w:i/>
          <w:iCs/>
          <w:color w:val="000000"/>
          <w:sz w:val="20"/>
          <w:szCs w:val="20"/>
          <w:u w:val="single"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progetto occupazionale</w:t>
      </w:r>
      <w:r w:rsidRPr="0026066D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, che consiste nella definizione delle figure specialistiche/unità operative (da un minimo di uno ad un massimo di otto per progetto) da assumere</w:t>
      </w:r>
      <w:r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.</w:t>
      </w:r>
    </w:p>
    <w:p w14:paraId="57986ADF" w14:textId="3FA6BC25" w:rsidR="00F7097F" w:rsidRPr="00E05EDA" w:rsidRDefault="00F7097F" w:rsidP="00F7097F">
      <w:pPr>
        <w:autoSpaceDE w:val="0"/>
        <w:autoSpaceDN w:val="0"/>
        <w:adjustRightInd w:val="0"/>
        <w:spacing w:after="0" w:line="360" w:lineRule="auto"/>
        <w:ind w:left="-284" w:right="-279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7097F">
        <w:rPr>
          <w:rFonts w:ascii="Arial" w:eastAsia="Arial Unicode MS" w:hAnsi="Arial" w:cs="Arial"/>
          <w:color w:val="000000"/>
          <w:sz w:val="20"/>
          <w:szCs w:val="20"/>
          <w:u w:color="000000"/>
          <w:lang w:val="it-IT" w:eastAsia="it-IT"/>
          <w14:textOutline w14:w="12700" w14:cap="flat" w14:cmpd="sng" w14:algn="ctr">
            <w14:noFill/>
            <w14:prstDash w14:val="solid"/>
            <w14:miter w14:lim="100000"/>
          </w14:textOutline>
        </w:rPr>
        <w:t>La Soprintendenza Archeologia, Belle Arti e Paesaggio competente per territorio, verificherà che nella proposta progettuale sia garantito il riconoscimento, la protezione e la conservazione del bene culturale, e, verificato il rispetto di quanto previsto nella Scheda A allegata all’Avviso, ne dichiarerà la congruità.</w:t>
      </w:r>
    </w:p>
    <w:p w14:paraId="13807E8D" w14:textId="77777777" w:rsidR="0026066D" w:rsidRDefault="00161C42" w:rsidP="00666E7D">
      <w:pPr>
        <w:shd w:val="clear" w:color="auto" w:fill="FFFFFF"/>
        <w:spacing w:before="120" w:after="120" w:line="360" w:lineRule="auto"/>
        <w:ind w:left="-284" w:right="-278"/>
        <w:jc w:val="both"/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</w:pPr>
      <w:r w:rsidRPr="00E05EDA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lastRenderedPageBreak/>
        <w:t xml:space="preserve">I </w:t>
      </w:r>
      <w:r w:rsidR="008F5557" w:rsidRPr="00E05EDA">
        <w:rPr>
          <w:rFonts w:ascii="Arial" w:eastAsia="Times New Roman" w:hAnsi="Arial" w:cs="Arial"/>
          <w:b/>
          <w:bCs/>
          <w:color w:val="222222"/>
          <w:sz w:val="20"/>
          <w:szCs w:val="20"/>
          <w:lang w:val="it-IT" w:eastAsia="it-IT"/>
        </w:rPr>
        <w:t>destinatari</w:t>
      </w:r>
      <w:r w:rsidRPr="00E05EDA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 </w:t>
      </w:r>
      <w:r w:rsidR="00666E7D" w:rsidRP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dell’intervento sono residenti e domiciliati in uno dei comuni della Sardegna</w:t>
      </w:r>
      <w:r w:rsid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, </w:t>
      </w:r>
      <w:r w:rsidR="00666E7D" w:rsidRP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regolarmente iscritti ad uno dei Centri per l’impiego della Sardegna</w:t>
      </w:r>
      <w:r w:rsid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, </w:t>
      </w:r>
      <w:r w:rsidR="00666E7D" w:rsidRP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disoccupat</w:t>
      </w:r>
      <w:r w:rsidR="0026066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i</w:t>
      </w:r>
      <w:r w:rsidR="00666E7D" w:rsidRP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, </w:t>
      </w:r>
      <w:r w:rsid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in possesso del titolo di diploma o laurea. </w:t>
      </w:r>
    </w:p>
    <w:p w14:paraId="48EA9569" w14:textId="27EF04A2" w:rsidR="00666E7D" w:rsidRPr="00666E7D" w:rsidRDefault="0026066D" w:rsidP="00666E7D">
      <w:pPr>
        <w:shd w:val="clear" w:color="auto" w:fill="FFFFFF"/>
        <w:spacing w:before="120" w:after="120" w:line="360" w:lineRule="auto"/>
        <w:ind w:left="-284" w:right="-278"/>
        <w:jc w:val="both"/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La selezione dei disoccupati avverrà a cura di </w:t>
      </w:r>
      <w:r w:rsidRPr="0026066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ASPAL</w:t>
      </w:r>
      <w:r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, competente per </w:t>
      </w:r>
      <w:r w:rsidRPr="0026066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l’</w:t>
      </w:r>
      <w:r w:rsidRPr="0026066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avviamento a selezione in forma unificata per il reclutamento del personale in possesso dello specifico profilo professionale, dei titoli di studio, nonché degli ulteriori requisiti eventualmente previsti nelle citate proposte progettuali</w:t>
      </w:r>
      <w:r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 e che saranno </w:t>
      </w:r>
      <w:r w:rsidR="00666E7D"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>dettagliatamente specificati all’interno dell’Avviso</w:t>
      </w:r>
      <w:r>
        <w:rPr>
          <w:rFonts w:ascii="Arial" w:eastAsia="Times New Roman" w:hAnsi="Arial" w:cs="Arial"/>
          <w:color w:val="222222"/>
          <w:sz w:val="20"/>
          <w:szCs w:val="20"/>
          <w:lang w:val="it-IT" w:eastAsia="it-IT"/>
        </w:rPr>
        <w:t xml:space="preserve"> di selezione predisposto dalla medesima Agenzia.</w:t>
      </w:r>
    </w:p>
    <w:p w14:paraId="41CA7776" w14:textId="3AA71433" w:rsidR="008C3EE7" w:rsidRPr="00E05EDA" w:rsidRDefault="008C167C" w:rsidP="00840EA0">
      <w:pPr>
        <w:pStyle w:val="CorpoA"/>
        <w:spacing w:before="120" w:after="120" w:line="360" w:lineRule="auto"/>
        <w:ind w:left="-284" w:right="-278"/>
        <w:rPr>
          <w:rFonts w:cs="Arial"/>
        </w:rPr>
      </w:pPr>
      <w:r w:rsidRPr="008C167C">
        <w:rPr>
          <w:rFonts w:cs="Arial"/>
        </w:rPr>
        <w:t>I soggetti proponenti le cui proposte progettuali hanno ricevuto il parere formale positivo da parte della Soprintendenza competente per territorio</w:t>
      </w:r>
      <w:r>
        <w:rPr>
          <w:rFonts w:cs="Arial"/>
        </w:rPr>
        <w:t>,</w:t>
      </w:r>
      <w:r w:rsidRPr="008C167C">
        <w:rPr>
          <w:rFonts w:cs="Arial"/>
        </w:rPr>
        <w:t xml:space="preserve"> potranno inviare la propria Domanda Telematica di candidatura esclusivamente utilizzando l’apposito applicativo reso disponibile dalla Regione Autonoma della Sardegna nell’ambito del Sistema Informativo </w:t>
      </w:r>
      <w:r w:rsidR="008C3EE7" w:rsidRPr="00E05EDA">
        <w:rPr>
          <w:rFonts w:cs="Arial"/>
        </w:rPr>
        <w:t xml:space="preserve">del Lavoro e della formazione Professionale (SIL) al seguente indirizzo: </w:t>
      </w:r>
      <w:r w:rsidR="008C3EE7" w:rsidRPr="00E05EDA">
        <w:rPr>
          <w:rFonts w:cs="Arial"/>
          <w:color w:val="0563C1"/>
        </w:rPr>
        <w:t>www.sardegnalavoro.it.</w:t>
      </w:r>
    </w:p>
    <w:p w14:paraId="5A567968" w14:textId="479EA864" w:rsidR="00840EA0" w:rsidRPr="00E05EDA" w:rsidRDefault="008C3EE7" w:rsidP="00840EA0">
      <w:pPr>
        <w:pStyle w:val="CorpoA"/>
        <w:spacing w:before="120" w:after="120" w:line="360" w:lineRule="auto"/>
        <w:ind w:left="-284" w:right="-278"/>
        <w:rPr>
          <w:rFonts w:cs="Arial"/>
        </w:rPr>
      </w:pPr>
      <w:r w:rsidRPr="0031226C">
        <w:rPr>
          <w:rFonts w:cs="Arial"/>
        </w:rPr>
        <w:t xml:space="preserve">Le </w:t>
      </w:r>
      <w:r w:rsidR="0026066D">
        <w:rPr>
          <w:rFonts w:cs="Arial"/>
        </w:rPr>
        <w:t>proposte progettuali telematiche</w:t>
      </w:r>
      <w:r w:rsidR="00840EA0" w:rsidRPr="0031226C">
        <w:rPr>
          <w:rFonts w:cs="Arial"/>
        </w:rPr>
        <w:t xml:space="preserve"> (</w:t>
      </w:r>
      <w:r w:rsidR="0026066D">
        <w:rPr>
          <w:rFonts w:cs="Arial"/>
        </w:rPr>
        <w:t>PP</w:t>
      </w:r>
      <w:r w:rsidR="00840EA0" w:rsidRPr="0031226C">
        <w:rPr>
          <w:rFonts w:cs="Arial"/>
        </w:rPr>
        <w:t>T)</w:t>
      </w:r>
      <w:r w:rsidR="008C167C">
        <w:rPr>
          <w:rFonts w:cs="Arial"/>
        </w:rPr>
        <w:t xml:space="preserve">, complete della modulistica indicata nell’Avviso, </w:t>
      </w:r>
      <w:r w:rsidRPr="0031226C">
        <w:rPr>
          <w:rFonts w:cs="Arial"/>
        </w:rPr>
        <w:t xml:space="preserve">potranno essere presentate </w:t>
      </w:r>
      <w:r w:rsidR="0042779C" w:rsidRPr="0031226C">
        <w:rPr>
          <w:rFonts w:cs="Arial"/>
        </w:rPr>
        <w:t xml:space="preserve">a </w:t>
      </w:r>
      <w:r w:rsidR="0042779C" w:rsidRPr="005A571A">
        <w:rPr>
          <w:rFonts w:cs="Arial"/>
        </w:rPr>
        <w:t xml:space="preserve">partire dalle </w:t>
      </w:r>
      <w:r w:rsidR="0042779C" w:rsidRPr="005A571A">
        <w:rPr>
          <w:rFonts w:cs="Arial"/>
          <w:b/>
          <w:bCs/>
        </w:rPr>
        <w:t xml:space="preserve">ore </w:t>
      </w:r>
      <w:r w:rsidR="005A571A" w:rsidRPr="005A571A">
        <w:rPr>
          <w:rFonts w:cs="Arial"/>
          <w:b/>
          <w:bCs/>
        </w:rPr>
        <w:t>10</w:t>
      </w:r>
      <w:r w:rsidR="0042779C" w:rsidRPr="005A571A">
        <w:rPr>
          <w:rFonts w:cs="Arial"/>
          <w:b/>
          <w:bCs/>
        </w:rPr>
        <w:t>:00</w:t>
      </w:r>
      <w:r w:rsidR="0042779C" w:rsidRPr="005A571A">
        <w:rPr>
          <w:rFonts w:cs="Arial"/>
        </w:rPr>
        <w:t xml:space="preserve"> del </w:t>
      </w:r>
      <w:r w:rsidR="0031226C" w:rsidRPr="005A571A">
        <w:rPr>
          <w:rFonts w:cs="Arial"/>
        </w:rPr>
        <w:t xml:space="preserve">giorno </w:t>
      </w:r>
      <w:r w:rsidR="005A571A" w:rsidRPr="005A571A">
        <w:rPr>
          <w:rFonts w:cs="Arial"/>
          <w:b/>
          <w:bCs/>
        </w:rPr>
        <w:t xml:space="preserve">1° dicembre </w:t>
      </w:r>
      <w:r w:rsidR="007B2A25" w:rsidRPr="005A571A">
        <w:rPr>
          <w:rFonts w:cs="Arial"/>
          <w:b/>
          <w:bCs/>
        </w:rPr>
        <w:t>202</w:t>
      </w:r>
      <w:r w:rsidR="008C167C" w:rsidRPr="005A571A">
        <w:rPr>
          <w:rFonts w:cs="Arial"/>
          <w:b/>
          <w:bCs/>
        </w:rPr>
        <w:t>6</w:t>
      </w:r>
      <w:r w:rsidR="00E05EDA" w:rsidRPr="005A571A">
        <w:rPr>
          <w:rFonts w:cs="Arial"/>
          <w:b/>
          <w:bCs/>
        </w:rPr>
        <w:t xml:space="preserve"> </w:t>
      </w:r>
      <w:r w:rsidR="00E05EDA" w:rsidRPr="005A571A">
        <w:rPr>
          <w:rFonts w:cs="Arial"/>
        </w:rPr>
        <w:t>ed entro le</w:t>
      </w:r>
      <w:r w:rsidR="00E05EDA" w:rsidRPr="005A571A">
        <w:rPr>
          <w:rFonts w:cs="Arial"/>
          <w:b/>
          <w:bCs/>
        </w:rPr>
        <w:t xml:space="preserve"> ore </w:t>
      </w:r>
      <w:r w:rsidR="0031226C" w:rsidRPr="005A571A">
        <w:rPr>
          <w:rFonts w:cs="Arial"/>
          <w:b/>
          <w:bCs/>
        </w:rPr>
        <w:t>23</w:t>
      </w:r>
      <w:r w:rsidR="00E05EDA" w:rsidRPr="005A571A">
        <w:rPr>
          <w:rFonts w:cs="Arial"/>
          <w:b/>
          <w:bCs/>
        </w:rPr>
        <w:t>:</w:t>
      </w:r>
      <w:r w:rsidR="0031226C" w:rsidRPr="005A571A">
        <w:rPr>
          <w:rFonts w:cs="Arial"/>
          <w:b/>
          <w:bCs/>
        </w:rPr>
        <w:t>59</w:t>
      </w:r>
      <w:r w:rsidR="00E05EDA" w:rsidRPr="005A571A">
        <w:rPr>
          <w:rFonts w:cs="Arial"/>
        </w:rPr>
        <w:t xml:space="preserve"> del </w:t>
      </w:r>
      <w:r w:rsidR="0031226C" w:rsidRPr="005A571A">
        <w:rPr>
          <w:rFonts w:cs="Arial"/>
        </w:rPr>
        <w:t xml:space="preserve">giorno </w:t>
      </w:r>
      <w:r w:rsidR="005A571A" w:rsidRPr="005A571A">
        <w:rPr>
          <w:rFonts w:cs="Arial"/>
          <w:b/>
          <w:bCs/>
        </w:rPr>
        <w:t xml:space="preserve">18 dicembre </w:t>
      </w:r>
      <w:r w:rsidR="008C167C" w:rsidRPr="005A571A">
        <w:rPr>
          <w:rFonts w:cs="Arial"/>
          <w:b/>
          <w:bCs/>
        </w:rPr>
        <w:t>2026</w:t>
      </w:r>
      <w:r w:rsidR="00740F3D" w:rsidRPr="005A571A">
        <w:rPr>
          <w:rFonts w:cs="Arial"/>
        </w:rPr>
        <w:t xml:space="preserve">. </w:t>
      </w:r>
      <w:r w:rsidR="00840EA0" w:rsidRPr="005A571A">
        <w:rPr>
          <w:rFonts w:cs="Arial"/>
        </w:rPr>
        <w:t>Farà</w:t>
      </w:r>
      <w:r w:rsidR="00840EA0" w:rsidRPr="0031226C">
        <w:rPr>
          <w:rFonts w:cs="Arial"/>
        </w:rPr>
        <w:t xml:space="preserve"> fede la data di invio telematico certificata dal SIL.</w:t>
      </w:r>
      <w:r w:rsidR="00840EA0" w:rsidRPr="00E05EDA">
        <w:rPr>
          <w:rFonts w:cs="Arial"/>
        </w:rPr>
        <w:t xml:space="preserve"> </w:t>
      </w:r>
    </w:p>
    <w:p w14:paraId="6A417167" w14:textId="40829B10" w:rsidR="008C3EE7" w:rsidRPr="00E05EDA" w:rsidRDefault="00EC6BB1" w:rsidP="00C12B49">
      <w:pPr>
        <w:pStyle w:val="CorpoA"/>
        <w:spacing w:before="120" w:after="120" w:line="360" w:lineRule="auto"/>
        <w:ind w:left="-284" w:right="-278"/>
        <w:rPr>
          <w:rStyle w:val="Nessuno"/>
          <w:rFonts w:cs="Arial"/>
        </w:rPr>
      </w:pPr>
      <w:r w:rsidRPr="00E05EDA">
        <w:rPr>
          <w:rStyle w:val="Nessuno"/>
          <w:rFonts w:cs="Arial"/>
        </w:rPr>
        <w:t xml:space="preserve">Le richieste di chiarimenti sulle disposizioni </w:t>
      </w:r>
      <w:proofErr w:type="spellStart"/>
      <w:r w:rsidRPr="00E05EDA">
        <w:rPr>
          <w:rStyle w:val="Nessuno"/>
          <w:rFonts w:cs="Arial"/>
        </w:rPr>
        <w:t>dell</w:t>
      </w:r>
      <w:proofErr w:type="spellEnd"/>
      <w:r w:rsidRPr="00E05EDA">
        <w:rPr>
          <w:rStyle w:val="Nessuno"/>
          <w:rFonts w:cs="Arial" w:hint="cs"/>
          <w:rtl/>
        </w:rPr>
        <w:t>’</w:t>
      </w:r>
      <w:r w:rsidRPr="00E05EDA">
        <w:rPr>
          <w:rStyle w:val="Nessuno"/>
          <w:rFonts w:cs="Arial"/>
        </w:rPr>
        <w:t>Avviso</w:t>
      </w:r>
      <w:r w:rsidR="008C3EE7" w:rsidRPr="00E05EDA">
        <w:rPr>
          <w:rStyle w:val="Nessuno"/>
          <w:rFonts w:cs="Arial"/>
        </w:rPr>
        <w:t xml:space="preserve"> potranno essere presentate esclusivamente mediante e-mail al seguente indirizzo</w:t>
      </w:r>
      <w:r w:rsidR="00933313" w:rsidRPr="00933313">
        <w:rPr>
          <w:rFonts w:eastAsia="Calibri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933313" w:rsidRPr="00933313">
        <w:rPr>
          <w:rFonts w:eastAsia="Calibri" w:cs="Arial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> </w:t>
      </w:r>
      <w:hyperlink r:id="rId8" w:tgtFrame="_blank" w:history="1">
        <w:r w:rsidR="00933313" w:rsidRPr="00933313">
          <w:rPr>
            <w:rFonts w:eastAsia="Calibri" w:cs="Arial"/>
            <w:color w:val="005A95"/>
            <w:u w:val="single"/>
            <w:shd w:val="clear" w:color="auto" w:fill="FFFFFF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lav.programmazione@regione.sardegna.it</w:t>
        </w:r>
      </w:hyperlink>
      <w:r w:rsidR="008C167C">
        <w:rPr>
          <w:rStyle w:val="Nessuno"/>
          <w:rFonts w:cs="Arial"/>
        </w:rPr>
        <w:t xml:space="preserve"> </w:t>
      </w:r>
      <w:r w:rsidR="008C167C" w:rsidRPr="008C167C">
        <w:rPr>
          <w:rStyle w:val="Nessuno"/>
          <w:rFonts w:cs="Arial"/>
        </w:rPr>
        <w:t>riportando obbligatoriamente nell’oggetto la dicitura “</w:t>
      </w:r>
      <w:r w:rsidR="00DC3476" w:rsidRPr="00DC3476">
        <w:rPr>
          <w:rStyle w:val="Nessuno"/>
          <w:rFonts w:cs="Arial"/>
          <w:i/>
          <w:iCs/>
          <w:color w:val="0070C0"/>
        </w:rPr>
        <w:t>Richieste chiarimenti Avviso rivolto ai Comuni per l’attivazione di progetti occupazionali nell’ambito del recupero e valorizzazione del patrimonio archeologico e paesaggistico</w:t>
      </w:r>
      <w:r w:rsidR="008C167C" w:rsidRPr="008C167C">
        <w:rPr>
          <w:rStyle w:val="Nessuno"/>
          <w:rFonts w:cs="Arial"/>
        </w:rPr>
        <w:t>”.</w:t>
      </w:r>
    </w:p>
    <w:p w14:paraId="3E045FE5" w14:textId="43F43B86" w:rsidR="007975D6" w:rsidRDefault="008C3EE7" w:rsidP="00C12B49">
      <w:pPr>
        <w:pStyle w:val="CorpoA"/>
        <w:spacing w:before="120" w:after="120" w:line="360" w:lineRule="auto"/>
        <w:ind w:left="-284" w:right="-278"/>
        <w:rPr>
          <w:rStyle w:val="Nessuno"/>
          <w:rFonts w:cs="Arial"/>
        </w:rPr>
      </w:pPr>
      <w:r w:rsidRPr="00E05EDA">
        <w:rPr>
          <w:rStyle w:val="Nessuno"/>
          <w:rFonts w:cs="Arial"/>
        </w:rPr>
        <w:t>Alle richieste di chiarimento verrà data risposta in forma anonima a mezzo pubblicazione di appositi chiarimenti</w:t>
      </w:r>
      <w:r w:rsidR="007B7E06" w:rsidRPr="00E05EDA">
        <w:rPr>
          <w:rStyle w:val="Nessuno"/>
          <w:rFonts w:cs="Arial"/>
        </w:rPr>
        <w:t xml:space="preserve"> (FAQ)</w:t>
      </w:r>
      <w:r w:rsidRPr="00E05EDA">
        <w:rPr>
          <w:rStyle w:val="Nessuno"/>
          <w:rFonts w:cs="Arial"/>
        </w:rPr>
        <w:t xml:space="preserve"> sul sito </w:t>
      </w:r>
      <w:r w:rsidRPr="00E05EDA">
        <w:rPr>
          <w:rStyle w:val="Nessuno"/>
          <w:rFonts w:cs="Arial"/>
          <w:color w:val="0563C1"/>
        </w:rPr>
        <w:t>www.regione.sardegna.it</w:t>
      </w:r>
      <w:r w:rsidRPr="00E05EDA">
        <w:rPr>
          <w:rStyle w:val="Nessuno"/>
          <w:rFonts w:cs="Arial"/>
        </w:rPr>
        <w:t xml:space="preserve">, sul sito </w:t>
      </w:r>
      <w:r w:rsidRPr="00E05EDA">
        <w:rPr>
          <w:rStyle w:val="Nessuno"/>
          <w:rFonts w:cs="Arial"/>
          <w:color w:val="0563C1"/>
        </w:rPr>
        <w:t>www.sardegnalavoro.it</w:t>
      </w:r>
      <w:r w:rsidRPr="00E05EDA">
        <w:rPr>
          <w:rStyle w:val="Nessuno"/>
          <w:rFonts w:cs="Arial"/>
        </w:rPr>
        <w:t xml:space="preserve"> e sul sito </w:t>
      </w:r>
      <w:r w:rsidRPr="00E05EDA">
        <w:rPr>
          <w:rStyle w:val="Nessuno"/>
          <w:rFonts w:cs="Arial"/>
          <w:color w:val="0563C1"/>
        </w:rPr>
        <w:t>www.sardegnaprogrammazione.it</w:t>
      </w:r>
      <w:r w:rsidRPr="00E05EDA">
        <w:rPr>
          <w:rStyle w:val="Nessuno"/>
          <w:rFonts w:cs="Arial"/>
        </w:rPr>
        <w:t xml:space="preserve">, nella pagina relativa </w:t>
      </w:r>
      <w:proofErr w:type="spellStart"/>
      <w:r w:rsidRPr="00E05EDA">
        <w:rPr>
          <w:rStyle w:val="Nessuno"/>
          <w:rFonts w:cs="Arial"/>
        </w:rPr>
        <w:t>all</w:t>
      </w:r>
      <w:proofErr w:type="spellEnd"/>
      <w:r w:rsidRPr="00E05EDA">
        <w:rPr>
          <w:rStyle w:val="Nessuno"/>
          <w:rFonts w:cs="Arial"/>
          <w:rtl/>
        </w:rPr>
        <w:t>’</w:t>
      </w:r>
      <w:r w:rsidRPr="00E05EDA">
        <w:rPr>
          <w:rStyle w:val="Nessuno"/>
          <w:rFonts w:cs="Arial"/>
        </w:rPr>
        <w:t>Avviso</w:t>
      </w:r>
      <w:r w:rsidR="00976A22" w:rsidRPr="00E05EDA">
        <w:rPr>
          <w:rStyle w:val="Nessuno"/>
          <w:rFonts w:cs="Arial"/>
        </w:rPr>
        <w:t>,</w:t>
      </w:r>
      <w:r w:rsidRPr="00E05EDA">
        <w:rPr>
          <w:rStyle w:val="Nessuno"/>
          <w:rFonts w:cs="Arial"/>
        </w:rPr>
        <w:t xml:space="preserve"> al fine di garantire trasparenza e </w:t>
      </w:r>
      <w:r w:rsidRPr="00E05EDA">
        <w:rPr>
          <w:rStyle w:val="Nessuno"/>
          <w:rFonts w:cs="Arial"/>
          <w:i/>
          <w:iCs/>
        </w:rPr>
        <w:t>par condicio</w:t>
      </w:r>
      <w:r w:rsidRPr="00E05EDA">
        <w:rPr>
          <w:rStyle w:val="Nessuno"/>
          <w:rFonts w:cs="Arial"/>
        </w:rPr>
        <w:t xml:space="preserve"> tra i concorrenti. </w:t>
      </w:r>
    </w:p>
    <w:p w14:paraId="643CE104" w14:textId="77777777" w:rsidR="00646535" w:rsidRDefault="00646535" w:rsidP="00C12B49">
      <w:pPr>
        <w:pStyle w:val="CorpoA"/>
        <w:spacing w:before="120" w:after="120" w:line="360" w:lineRule="auto"/>
        <w:ind w:left="-284" w:right="-278"/>
        <w:rPr>
          <w:rStyle w:val="Nessuno"/>
          <w:rFonts w:cs="Arial"/>
        </w:rPr>
      </w:pPr>
    </w:p>
    <w:sectPr w:rsidR="00646535" w:rsidSect="00933313">
      <w:headerReference w:type="default" r:id="rId9"/>
      <w:footerReference w:type="default" r:id="rId10"/>
      <w:pgSz w:w="12240" w:h="15840"/>
      <w:pgMar w:top="221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BF78" w14:textId="77777777" w:rsidR="008415C5" w:rsidRDefault="008415C5" w:rsidP="008806B9">
      <w:pPr>
        <w:spacing w:after="0" w:line="240" w:lineRule="auto"/>
      </w:pPr>
      <w:r>
        <w:separator/>
      </w:r>
    </w:p>
  </w:endnote>
  <w:endnote w:type="continuationSeparator" w:id="0">
    <w:p w14:paraId="7C4FCF27" w14:textId="77777777" w:rsidR="008415C5" w:rsidRDefault="008415C5" w:rsidP="0088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5BB6" w14:textId="0ECA1467" w:rsidR="00205042" w:rsidRDefault="00205042">
    <w:pPr>
      <w:pStyle w:val="Pidipagina"/>
    </w:pPr>
    <w:r>
      <w:rPr>
        <w:noProof/>
      </w:rPr>
      <w:drawing>
        <wp:anchor distT="0" distB="0" distL="0" distR="0" simplePos="0" relativeHeight="251661312" behindDoc="1" locked="0" layoutInCell="1" allowOverlap="1" wp14:anchorId="797D6A43" wp14:editId="5B628B0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59450" cy="4362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1239" w14:textId="77777777" w:rsidR="008415C5" w:rsidRDefault="008415C5" w:rsidP="008806B9">
      <w:pPr>
        <w:spacing w:after="0" w:line="240" w:lineRule="auto"/>
      </w:pPr>
      <w:r>
        <w:separator/>
      </w:r>
    </w:p>
  </w:footnote>
  <w:footnote w:type="continuationSeparator" w:id="0">
    <w:p w14:paraId="032B45A4" w14:textId="77777777" w:rsidR="008415C5" w:rsidRDefault="008415C5" w:rsidP="0088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DE73" w14:textId="3523477B" w:rsidR="008806B9" w:rsidRPr="00BC1CDC" w:rsidRDefault="00987E56">
    <w:pPr>
      <w:pStyle w:val="Intestazione"/>
      <w:rPr>
        <w:sz w:val="16"/>
        <w:szCs w:val="16"/>
      </w:rPr>
    </w:pPr>
    <w:r w:rsidRPr="00BC1CDC">
      <w:rPr>
        <w:rStyle w:val="PidipaginaCarattere"/>
        <w:rFonts w:ascii="Arial" w:eastAsia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57A13D3" wp14:editId="57574CD5">
          <wp:simplePos x="0" y="0"/>
          <wp:positionH relativeFrom="column">
            <wp:posOffset>1911350</wp:posOffset>
          </wp:positionH>
          <wp:positionV relativeFrom="paragraph">
            <wp:posOffset>-263525</wp:posOffset>
          </wp:positionV>
          <wp:extent cx="1908810" cy="887064"/>
          <wp:effectExtent l="0" t="0" r="0" b="889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8870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33B26" w14:textId="40EB7A6B" w:rsidR="008806B9" w:rsidRPr="00BC1CDC" w:rsidRDefault="008806B9">
    <w:pPr>
      <w:pStyle w:val="Intestazione"/>
      <w:rPr>
        <w:sz w:val="16"/>
        <w:szCs w:val="16"/>
      </w:rPr>
    </w:pPr>
  </w:p>
  <w:p w14:paraId="46FD9CD6" w14:textId="32B97570" w:rsidR="008806B9" w:rsidRPr="00BC1CDC" w:rsidRDefault="008806B9">
    <w:pPr>
      <w:pStyle w:val="Intestazione"/>
      <w:rPr>
        <w:sz w:val="16"/>
        <w:szCs w:val="16"/>
      </w:rPr>
    </w:pPr>
  </w:p>
  <w:p w14:paraId="6130BD32" w14:textId="5C4655BB" w:rsidR="008806B9" w:rsidRPr="00BC1CDC" w:rsidRDefault="008806B9">
    <w:pPr>
      <w:pStyle w:val="Intestazione"/>
      <w:rPr>
        <w:sz w:val="16"/>
        <w:szCs w:val="16"/>
      </w:rPr>
    </w:pPr>
  </w:p>
  <w:p w14:paraId="1153CE6A" w14:textId="77777777" w:rsidR="00987E56" w:rsidRDefault="00987E56">
    <w:pPr>
      <w:pStyle w:val="Intestazione"/>
      <w:rPr>
        <w:sz w:val="16"/>
        <w:szCs w:val="16"/>
      </w:rPr>
    </w:pPr>
  </w:p>
  <w:p w14:paraId="3C4DDDAA" w14:textId="77777777" w:rsidR="00BC1CDC" w:rsidRPr="00BC1CDC" w:rsidRDefault="00BC1CDC">
    <w:pPr>
      <w:pStyle w:val="Intestazione"/>
      <w:rPr>
        <w:sz w:val="16"/>
        <w:szCs w:val="16"/>
      </w:rPr>
    </w:pPr>
  </w:p>
  <w:p w14:paraId="177AF6C4" w14:textId="77777777" w:rsidR="008806B9" w:rsidRPr="00E81709" w:rsidRDefault="008806B9" w:rsidP="008806B9">
    <w:pPr>
      <w:spacing w:after="0" w:line="240" w:lineRule="auto"/>
      <w:jc w:val="center"/>
      <w:rPr>
        <w:sz w:val="20"/>
        <w:szCs w:val="20"/>
        <w:lang w:val="it-IT"/>
      </w:rPr>
    </w:pPr>
    <w:r w:rsidRPr="00E81709">
      <w:rPr>
        <w:rFonts w:ascii="Arial" w:hAnsi="Arial"/>
        <w:sz w:val="14"/>
        <w:szCs w:val="14"/>
        <w:lang w:val="it-IT"/>
      </w:rPr>
      <w:t>ASSESSORADU DE SU TRABALLU, FORMATZIONE PROFESSIONALE, COOPERATZIONE E SEGURÀNTZIA SOTZIALE</w:t>
    </w:r>
  </w:p>
  <w:p w14:paraId="63597C4A" w14:textId="77777777" w:rsidR="008806B9" w:rsidRPr="00E81709" w:rsidRDefault="008806B9" w:rsidP="008806B9">
    <w:pPr>
      <w:spacing w:after="0" w:line="240" w:lineRule="auto"/>
      <w:jc w:val="center"/>
      <w:rPr>
        <w:sz w:val="20"/>
        <w:szCs w:val="20"/>
        <w:lang w:val="it-IT"/>
      </w:rPr>
    </w:pPr>
    <w:r w:rsidRPr="00E81709">
      <w:rPr>
        <w:rFonts w:ascii="Arial" w:hAnsi="Arial"/>
        <w:sz w:val="14"/>
        <w:szCs w:val="14"/>
        <w:lang w:val="it-IT"/>
      </w:rPr>
      <w:t>ASSESSORATO DEL LAVORO, FORMAZIONE PROFESSIONALE, COOPERAZIONE E SICUREZZA SOCIALE</w:t>
    </w:r>
  </w:p>
  <w:p w14:paraId="7B0220D6" w14:textId="77777777" w:rsidR="008806B9" w:rsidRPr="00E81709" w:rsidRDefault="008806B9" w:rsidP="008806B9">
    <w:pPr>
      <w:spacing w:after="0" w:line="240" w:lineRule="auto"/>
      <w:rPr>
        <w:rFonts w:ascii="Arial" w:eastAsia="Arial" w:hAnsi="Arial" w:cs="Arial"/>
        <w:sz w:val="10"/>
        <w:szCs w:val="10"/>
        <w:lang w:val="it-IT"/>
      </w:rPr>
    </w:pPr>
  </w:p>
  <w:p w14:paraId="1BB2988C" w14:textId="77777777" w:rsidR="008806B9" w:rsidRPr="005658C8" w:rsidRDefault="008806B9" w:rsidP="008806B9">
    <w:pPr>
      <w:spacing w:after="0" w:line="240" w:lineRule="auto"/>
      <w:rPr>
        <w:rFonts w:ascii="Arial" w:eastAsia="Arial" w:hAnsi="Arial" w:cs="Arial"/>
        <w:sz w:val="16"/>
        <w:szCs w:val="16"/>
        <w:lang w:val="it-IT"/>
      </w:rPr>
    </w:pPr>
    <w:r w:rsidRPr="005658C8">
      <w:rPr>
        <w:rFonts w:ascii="Arial" w:hAnsi="Arial"/>
        <w:sz w:val="16"/>
        <w:szCs w:val="16"/>
        <w:lang w:val="it-IT"/>
      </w:rPr>
      <w:t>Direzione Generale</w:t>
    </w:r>
  </w:p>
  <w:p w14:paraId="4064434D" w14:textId="77777777" w:rsidR="005658C8" w:rsidRPr="005658C8" w:rsidRDefault="005658C8" w:rsidP="008806B9">
    <w:pPr>
      <w:pStyle w:val="Intestazione"/>
      <w:rPr>
        <w:rFonts w:ascii="Arial" w:hAnsi="Arial"/>
        <w:sz w:val="16"/>
        <w:szCs w:val="16"/>
        <w:lang w:val="it-IT"/>
      </w:rPr>
    </w:pPr>
    <w:r w:rsidRPr="005658C8">
      <w:rPr>
        <w:rFonts w:ascii="Arial" w:hAnsi="Arial"/>
        <w:sz w:val="16"/>
        <w:szCs w:val="16"/>
        <w:lang w:val="it-IT"/>
      </w:rPr>
      <w:t>Servizio Politiche per il sostegno all’Impresa e all’Occupazione S3</w:t>
    </w:r>
  </w:p>
  <w:p w14:paraId="434E3756" w14:textId="0905D90B" w:rsidR="008806B9" w:rsidRDefault="008806B9" w:rsidP="008806B9">
    <w:pPr>
      <w:pStyle w:val="Intestazione"/>
      <w:rPr>
        <w:rFonts w:ascii="Arial" w:hAnsi="Arial"/>
        <w:sz w:val="16"/>
        <w:szCs w:val="16"/>
      </w:rPr>
    </w:pPr>
    <w:r w:rsidRPr="005658C8">
      <w:rPr>
        <w:rFonts w:ascii="Arial" w:hAnsi="Arial"/>
        <w:sz w:val="16"/>
        <w:szCs w:val="16"/>
      </w:rPr>
      <w:t>CUF: 8CEHQ9 – CDR 00.10.01.02</w:t>
    </w:r>
  </w:p>
  <w:p w14:paraId="6BC226F1" w14:textId="77777777" w:rsidR="008806B9" w:rsidRPr="008806B9" w:rsidRDefault="008806B9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3ED"/>
    <w:multiLevelType w:val="multilevel"/>
    <w:tmpl w:val="D632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D0D51"/>
    <w:multiLevelType w:val="hybridMultilevel"/>
    <w:tmpl w:val="1940357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6EE406D"/>
    <w:multiLevelType w:val="hybridMultilevel"/>
    <w:tmpl w:val="C218C0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73F"/>
    <w:multiLevelType w:val="multilevel"/>
    <w:tmpl w:val="A1CCBCDC"/>
    <w:lvl w:ilvl="0">
      <w:start w:val="1"/>
      <w:numFmt w:val="bullet"/>
      <w:lvlText w:val="-"/>
      <w:lvlJc w:val="left"/>
      <w:pPr>
        <w:ind w:left="1305" w:hanging="2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2025" w:hanging="2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>
      <w:start w:val="1"/>
      <w:numFmt w:val="bullet"/>
      <w:lvlText w:val="•"/>
      <w:lvlJc w:val="left"/>
      <w:pPr>
        <w:ind w:left="142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214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286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358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430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5029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4" w15:restartNumberingAfterBreak="0">
    <w:nsid w:val="34C115D8"/>
    <w:multiLevelType w:val="hybridMultilevel"/>
    <w:tmpl w:val="F9D4F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17422"/>
    <w:multiLevelType w:val="hybridMultilevel"/>
    <w:tmpl w:val="672C8CAE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974FC4"/>
    <w:multiLevelType w:val="hybridMultilevel"/>
    <w:tmpl w:val="9D44C736"/>
    <w:styleLink w:val="Stileimportato1"/>
    <w:lvl w:ilvl="0" w:tplc="0D108976">
      <w:start w:val="1"/>
      <w:numFmt w:val="bullet"/>
      <w:lvlText w:val="➢"/>
      <w:lvlJc w:val="left"/>
      <w:pPr>
        <w:ind w:left="206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D870A2">
      <w:start w:val="1"/>
      <w:numFmt w:val="bullet"/>
      <w:lvlText w:val="➢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2D96C">
      <w:start w:val="1"/>
      <w:numFmt w:val="bullet"/>
      <w:lvlText w:val="➢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349EB2">
      <w:start w:val="1"/>
      <w:numFmt w:val="bullet"/>
      <w:lvlText w:val="➢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0CF866">
      <w:start w:val="1"/>
      <w:numFmt w:val="bullet"/>
      <w:lvlText w:val="➢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B8B7A0">
      <w:start w:val="1"/>
      <w:numFmt w:val="bullet"/>
      <w:lvlText w:val="➢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C4C316">
      <w:start w:val="1"/>
      <w:numFmt w:val="bullet"/>
      <w:lvlText w:val="➢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00B356">
      <w:start w:val="1"/>
      <w:numFmt w:val="bullet"/>
      <w:lvlText w:val="➢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EA21FC">
      <w:start w:val="1"/>
      <w:numFmt w:val="bullet"/>
      <w:lvlText w:val="➢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7407EDD"/>
    <w:multiLevelType w:val="hybridMultilevel"/>
    <w:tmpl w:val="4DA2C532"/>
    <w:lvl w:ilvl="0" w:tplc="9D764EE6">
      <w:numFmt w:val="bullet"/>
      <w:lvlText w:val="-"/>
      <w:lvlJc w:val="left"/>
      <w:pPr>
        <w:ind w:left="436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78D0FCC"/>
    <w:multiLevelType w:val="hybridMultilevel"/>
    <w:tmpl w:val="9034BD6E"/>
    <w:lvl w:ilvl="0" w:tplc="23E205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101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E33C0"/>
    <w:multiLevelType w:val="multilevel"/>
    <w:tmpl w:val="DC4A7D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Calibri" w:hAnsi="Garamond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191E9D"/>
    <w:multiLevelType w:val="multilevel"/>
    <w:tmpl w:val="076648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Calibri" w:hAnsi="Garamond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03411">
    <w:abstractNumId w:val="0"/>
  </w:num>
  <w:num w:numId="2" w16cid:durableId="634263601">
    <w:abstractNumId w:val="6"/>
  </w:num>
  <w:num w:numId="3" w16cid:durableId="393822446">
    <w:abstractNumId w:val="10"/>
  </w:num>
  <w:num w:numId="4" w16cid:durableId="890994074">
    <w:abstractNumId w:val="9"/>
  </w:num>
  <w:num w:numId="5" w16cid:durableId="329018762">
    <w:abstractNumId w:val="7"/>
  </w:num>
  <w:num w:numId="6" w16cid:durableId="1348409913">
    <w:abstractNumId w:val="4"/>
  </w:num>
  <w:num w:numId="7" w16cid:durableId="1874729933">
    <w:abstractNumId w:val="3"/>
  </w:num>
  <w:num w:numId="8" w16cid:durableId="973634131">
    <w:abstractNumId w:val="5"/>
  </w:num>
  <w:num w:numId="9" w16cid:durableId="47190369">
    <w:abstractNumId w:val="8"/>
  </w:num>
  <w:num w:numId="10" w16cid:durableId="1121070630">
    <w:abstractNumId w:val="1"/>
  </w:num>
  <w:num w:numId="11" w16cid:durableId="238757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71"/>
    <w:rsid w:val="000070EA"/>
    <w:rsid w:val="00027046"/>
    <w:rsid w:val="0005224A"/>
    <w:rsid w:val="000D3274"/>
    <w:rsid w:val="000E2291"/>
    <w:rsid w:val="000E26A6"/>
    <w:rsid w:val="000E6CE3"/>
    <w:rsid w:val="000F3239"/>
    <w:rsid w:val="000F553B"/>
    <w:rsid w:val="00112B40"/>
    <w:rsid w:val="0014008B"/>
    <w:rsid w:val="00155231"/>
    <w:rsid w:val="00161C42"/>
    <w:rsid w:val="00181AC5"/>
    <w:rsid w:val="001A0E20"/>
    <w:rsid w:val="001B0FD3"/>
    <w:rsid w:val="001F2556"/>
    <w:rsid w:val="00205042"/>
    <w:rsid w:val="00223C44"/>
    <w:rsid w:val="00231B83"/>
    <w:rsid w:val="0026066D"/>
    <w:rsid w:val="002668A2"/>
    <w:rsid w:val="00277EFD"/>
    <w:rsid w:val="002C43D3"/>
    <w:rsid w:val="00305B06"/>
    <w:rsid w:val="0031226C"/>
    <w:rsid w:val="00361535"/>
    <w:rsid w:val="0036458C"/>
    <w:rsid w:val="003739EA"/>
    <w:rsid w:val="00392BD0"/>
    <w:rsid w:val="003A2CE1"/>
    <w:rsid w:val="003A3CCD"/>
    <w:rsid w:val="003A6A34"/>
    <w:rsid w:val="003A6CFB"/>
    <w:rsid w:val="003B1236"/>
    <w:rsid w:val="003C7538"/>
    <w:rsid w:val="0042779C"/>
    <w:rsid w:val="00452CBE"/>
    <w:rsid w:val="004540E9"/>
    <w:rsid w:val="00492A86"/>
    <w:rsid w:val="004A3671"/>
    <w:rsid w:val="004D4E80"/>
    <w:rsid w:val="004D7903"/>
    <w:rsid w:val="004E215A"/>
    <w:rsid w:val="004F2AE1"/>
    <w:rsid w:val="00517E1C"/>
    <w:rsid w:val="0053590D"/>
    <w:rsid w:val="005658C8"/>
    <w:rsid w:val="00577FA5"/>
    <w:rsid w:val="005A3AEF"/>
    <w:rsid w:val="005A571A"/>
    <w:rsid w:val="005D591B"/>
    <w:rsid w:val="005F6806"/>
    <w:rsid w:val="00603F9B"/>
    <w:rsid w:val="0061069F"/>
    <w:rsid w:val="00623D17"/>
    <w:rsid w:val="00630CD0"/>
    <w:rsid w:val="006449D4"/>
    <w:rsid w:val="00646535"/>
    <w:rsid w:val="00657F77"/>
    <w:rsid w:val="00666E7D"/>
    <w:rsid w:val="00696A81"/>
    <w:rsid w:val="006B16E5"/>
    <w:rsid w:val="006C44C8"/>
    <w:rsid w:val="006E6162"/>
    <w:rsid w:val="006F0169"/>
    <w:rsid w:val="006F7E57"/>
    <w:rsid w:val="0074093D"/>
    <w:rsid w:val="00740F3D"/>
    <w:rsid w:val="00782C1D"/>
    <w:rsid w:val="00793E9E"/>
    <w:rsid w:val="007975D6"/>
    <w:rsid w:val="007A2BDC"/>
    <w:rsid w:val="007B2A25"/>
    <w:rsid w:val="007B7E06"/>
    <w:rsid w:val="007D3CD9"/>
    <w:rsid w:val="0082420E"/>
    <w:rsid w:val="00840EA0"/>
    <w:rsid w:val="008415C5"/>
    <w:rsid w:val="008806B9"/>
    <w:rsid w:val="008A6DFA"/>
    <w:rsid w:val="008B655E"/>
    <w:rsid w:val="008C0C3E"/>
    <w:rsid w:val="008C167C"/>
    <w:rsid w:val="008C3EE7"/>
    <w:rsid w:val="008F5557"/>
    <w:rsid w:val="00933313"/>
    <w:rsid w:val="00976A22"/>
    <w:rsid w:val="00987E56"/>
    <w:rsid w:val="009924B7"/>
    <w:rsid w:val="009E3EE3"/>
    <w:rsid w:val="009E7A40"/>
    <w:rsid w:val="009F4AE9"/>
    <w:rsid w:val="009F5B54"/>
    <w:rsid w:val="00A006F3"/>
    <w:rsid w:val="00A03AAF"/>
    <w:rsid w:val="00A148E4"/>
    <w:rsid w:val="00A14B72"/>
    <w:rsid w:val="00A176FE"/>
    <w:rsid w:val="00A74F59"/>
    <w:rsid w:val="00A80903"/>
    <w:rsid w:val="00A83D1D"/>
    <w:rsid w:val="00AA02BB"/>
    <w:rsid w:val="00AE754A"/>
    <w:rsid w:val="00B03F84"/>
    <w:rsid w:val="00B2094F"/>
    <w:rsid w:val="00B4683E"/>
    <w:rsid w:val="00B93981"/>
    <w:rsid w:val="00BB717B"/>
    <w:rsid w:val="00BC1CDC"/>
    <w:rsid w:val="00C00F2B"/>
    <w:rsid w:val="00C12B49"/>
    <w:rsid w:val="00C77535"/>
    <w:rsid w:val="00C82759"/>
    <w:rsid w:val="00CB69E0"/>
    <w:rsid w:val="00CF3AB3"/>
    <w:rsid w:val="00D30343"/>
    <w:rsid w:val="00D4317C"/>
    <w:rsid w:val="00D7732E"/>
    <w:rsid w:val="00DC3476"/>
    <w:rsid w:val="00DD3088"/>
    <w:rsid w:val="00DD3A5D"/>
    <w:rsid w:val="00E05EDA"/>
    <w:rsid w:val="00E42C62"/>
    <w:rsid w:val="00E47E8E"/>
    <w:rsid w:val="00E719DE"/>
    <w:rsid w:val="00E81709"/>
    <w:rsid w:val="00E97274"/>
    <w:rsid w:val="00EA1A60"/>
    <w:rsid w:val="00EA2824"/>
    <w:rsid w:val="00EC60DB"/>
    <w:rsid w:val="00EC6BB1"/>
    <w:rsid w:val="00EE2B25"/>
    <w:rsid w:val="00F04AFF"/>
    <w:rsid w:val="00F129FC"/>
    <w:rsid w:val="00F25689"/>
    <w:rsid w:val="00F34DBB"/>
    <w:rsid w:val="00F70564"/>
    <w:rsid w:val="00F7097F"/>
    <w:rsid w:val="00F85A14"/>
    <w:rsid w:val="00FA444F"/>
    <w:rsid w:val="00FC23BE"/>
    <w:rsid w:val="00F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1F832"/>
  <w15:chartTrackingRefBased/>
  <w15:docId w15:val="{A8F2868D-95A2-4C6E-AB2E-3DFC5E3B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3EE7"/>
  </w:style>
  <w:style w:type="paragraph" w:styleId="Titolo2">
    <w:name w:val="heading 2"/>
    <w:link w:val="Titolo2Carattere"/>
    <w:uiPriority w:val="9"/>
    <w:unhideWhenUsed/>
    <w:qFormat/>
    <w:rsid w:val="00161C42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ind w:left="720"/>
      <w:outlineLvl w:val="1"/>
    </w:pPr>
    <w:rPr>
      <w:rFonts w:ascii="Arial" w:eastAsia="Arial" w:hAnsi="Arial" w:cs="Arial"/>
      <w:b/>
      <w:bCs/>
      <w:color w:val="000000"/>
      <w:kern w:val="3"/>
      <w:sz w:val="20"/>
      <w:szCs w:val="20"/>
      <w:u w:color="000000"/>
      <w:bdr w:val="nil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61C42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C3EE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C3EE7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it-IT" w:eastAsia="it-IT"/>
    </w:rPr>
  </w:style>
  <w:style w:type="paragraph" w:styleId="Corpotesto">
    <w:name w:val="Body Text"/>
    <w:link w:val="CorpotestoCarattere"/>
    <w:uiPriority w:val="99"/>
    <w:semiHidden/>
    <w:unhideWhenUsed/>
    <w:rsid w:val="008C3EE7"/>
    <w:pPr>
      <w:widowControl w:val="0"/>
      <w:autoSpaceDN w:val="0"/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3EE7"/>
    <w:rPr>
      <w:rFonts w:ascii="Arial" w:eastAsia="Arial Unicode MS" w:hAnsi="Arial" w:cs="Arial Unicode MS"/>
      <w:color w:val="000000"/>
      <w:sz w:val="20"/>
      <w:szCs w:val="20"/>
      <w:u w:color="000000"/>
      <w:lang w:val="it-IT" w:eastAsia="it-IT"/>
    </w:rPr>
  </w:style>
  <w:style w:type="paragraph" w:customStyle="1" w:styleId="CorpoA">
    <w:name w:val="Corpo A"/>
    <w:uiPriority w:val="99"/>
    <w:rsid w:val="008C3EE7"/>
    <w:pPr>
      <w:autoSpaceDN w:val="0"/>
      <w:spacing w:after="0" w:line="276" w:lineRule="auto"/>
      <w:ind w:left="896" w:right="816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lang w:val="it-IT" w:eastAsia="it-IT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essuno">
    <w:name w:val="Nessuno"/>
    <w:qFormat/>
    <w:rsid w:val="008C3EE7"/>
  </w:style>
  <w:style w:type="paragraph" w:styleId="Intestazione">
    <w:name w:val="header"/>
    <w:basedOn w:val="Normale"/>
    <w:link w:val="IntestazioneCarattere"/>
    <w:uiPriority w:val="99"/>
    <w:unhideWhenUsed/>
    <w:rsid w:val="008806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6B9"/>
  </w:style>
  <w:style w:type="paragraph" w:styleId="Pidipagina">
    <w:name w:val="footer"/>
    <w:basedOn w:val="Normale"/>
    <w:link w:val="PidipaginaCarattere"/>
    <w:uiPriority w:val="99"/>
    <w:unhideWhenUsed/>
    <w:rsid w:val="008806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6B9"/>
  </w:style>
  <w:style w:type="numbering" w:customStyle="1" w:styleId="Stileimportato1">
    <w:name w:val="Stile importato 1"/>
    <w:rsid w:val="008806B9"/>
    <w:pPr>
      <w:numPr>
        <w:numId w:val="2"/>
      </w:numPr>
    </w:pPr>
  </w:style>
  <w:style w:type="paragraph" w:customStyle="1" w:styleId="Standard">
    <w:name w:val="Standard"/>
    <w:qFormat/>
    <w:rsid w:val="00987E56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Calibri" w:hAnsi="Calibri" w:cs="Calibri"/>
      <w:color w:val="000000"/>
      <w:kern w:val="3"/>
      <w:u w:color="000000"/>
      <w:bdr w:val="nil"/>
      <w:lang w:val="it-IT" w:eastAsia="it-IT"/>
    </w:rPr>
  </w:style>
  <w:style w:type="paragraph" w:styleId="Paragrafoelenco">
    <w:name w:val="List Paragraph"/>
    <w:aliases w:val="Elenco num ARGEA,List Paragraph1,List Paragraph,Elenco Bullet point,Paragrafo elenco 2,lp1,Elenchi puntati,Elenco2,Bullet List,FooterText,numbered,Paragraphe de liste1,Bulletr List Paragraph,列出段落,列出段落1,List Paragraph21,Listeafsnit1,Ha"/>
    <w:basedOn w:val="Normale"/>
    <w:link w:val="ParagrafoelencoCarattere"/>
    <w:uiPriority w:val="1"/>
    <w:qFormat/>
    <w:rsid w:val="004D4E80"/>
    <w:pPr>
      <w:ind w:left="720"/>
      <w:contextualSpacing/>
    </w:pPr>
  </w:style>
  <w:style w:type="paragraph" w:customStyle="1" w:styleId="Default">
    <w:name w:val="Default"/>
    <w:rsid w:val="004D79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Sommario2">
    <w:name w:val="toc 2"/>
    <w:uiPriority w:val="39"/>
    <w:rsid w:val="00E9727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330"/>
      </w:tabs>
      <w:suppressAutoHyphens/>
      <w:spacing w:after="100" w:line="240" w:lineRule="auto"/>
      <w:ind w:left="220"/>
    </w:pPr>
    <w:rPr>
      <w:rFonts w:ascii="Calibri" w:eastAsia="Calibri" w:hAnsi="Calibri" w:cs="Calibri"/>
      <w:color w:val="000000"/>
      <w:kern w:val="3"/>
      <w:u w:color="000000"/>
      <w:bdr w:val="nil"/>
      <w:lang w:val="it-IT" w:eastAsia="it-IT"/>
    </w:rPr>
  </w:style>
  <w:style w:type="paragraph" w:customStyle="1" w:styleId="Elencoacolori-Colore11">
    <w:name w:val="Elenco a colori - Colore 11"/>
    <w:rsid w:val="0042779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687" w:hanging="355"/>
      <w:jc w:val="both"/>
    </w:pPr>
    <w:rPr>
      <w:rFonts w:ascii="Arial" w:eastAsia="Arial" w:hAnsi="Arial" w:cs="Arial"/>
      <w:color w:val="000000"/>
      <w:u w:color="000000"/>
      <w:bdr w:val="nil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61C42"/>
    <w:rPr>
      <w:rFonts w:ascii="Arial" w:eastAsia="Arial" w:hAnsi="Arial" w:cs="Arial"/>
      <w:b/>
      <w:bCs/>
      <w:color w:val="000000"/>
      <w:kern w:val="3"/>
      <w:sz w:val="20"/>
      <w:szCs w:val="20"/>
      <w:u w:color="000000"/>
      <w:bdr w:val="nil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61C42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stonotaapidipagina">
    <w:name w:val="footnote text"/>
    <w:link w:val="TestonotaapidipaginaCarattere"/>
    <w:rsid w:val="00161C42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ascii="Arial" w:eastAsia="Arial" w:hAnsi="Arial" w:cs="Arial"/>
      <w:color w:val="000000"/>
      <w:kern w:val="3"/>
      <w:sz w:val="17"/>
      <w:szCs w:val="17"/>
      <w:u w:color="000000"/>
      <w:bdr w:val="nil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61C42"/>
    <w:rPr>
      <w:rFonts w:ascii="Arial" w:eastAsia="Arial" w:hAnsi="Arial" w:cs="Arial"/>
      <w:color w:val="000000"/>
      <w:kern w:val="3"/>
      <w:sz w:val="17"/>
      <w:szCs w:val="17"/>
      <w:u w:color="000000"/>
      <w:bdr w:val="nil"/>
      <w:lang w:val="it-IT" w:eastAsia="it-IT"/>
    </w:rPr>
  </w:style>
  <w:style w:type="character" w:styleId="Rimandonotaapidipagina">
    <w:name w:val="footnote reference"/>
    <w:basedOn w:val="Carpredefinitoparagrafo"/>
    <w:uiPriority w:val="99"/>
    <w:unhideWhenUsed/>
    <w:qFormat/>
    <w:rsid w:val="00161C42"/>
    <w:rPr>
      <w:vertAlign w:val="superscript"/>
    </w:rPr>
  </w:style>
  <w:style w:type="character" w:customStyle="1" w:styleId="ParagrafoelencoCarattere">
    <w:name w:val="Paragrafo elenco Carattere"/>
    <w:aliases w:val="Elenco num ARGEA Carattere,List Paragraph1 Carattere,List Paragraph Carattere,Elenco Bullet point Carattere,Paragrafo elenco 2 Carattere,lp1 Carattere,Elenchi puntati Carattere,Elenco2 Carattere,Bullet List Carattere"/>
    <w:link w:val="Paragrafoelenco"/>
    <w:uiPriority w:val="1"/>
    <w:qFormat/>
    <w:locked/>
    <w:rsid w:val="00161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.programmazione@regione.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B2DA-4683-4A6F-B900-B54D6143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Cristina Contu</cp:lastModifiedBy>
  <cp:revision>3</cp:revision>
  <cp:lastPrinted>2024-06-07T11:01:00Z</cp:lastPrinted>
  <dcterms:created xsi:type="dcterms:W3CDTF">2026-07-01T09:51:00Z</dcterms:created>
  <dcterms:modified xsi:type="dcterms:W3CDTF">2026-07-02T08:17:00Z</dcterms:modified>
</cp:coreProperties>
</file>